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A" w:rsidRPr="00582ACA" w:rsidRDefault="00582ACA" w:rsidP="005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ACA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Всероссийских проверочных работ по обществознанию в 7 классе в 2020 году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82ACA" w:rsidRPr="00847ACA" w:rsidTr="006B0F11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ACA" w:rsidRDefault="00582ACA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Дата:18. 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82ACA" w:rsidRDefault="00582ACA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обществознание</w:t>
            </w:r>
          </w:p>
          <w:p w:rsidR="00582ACA" w:rsidRDefault="00582ACA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  <w:p w:rsidR="00582ACA" w:rsidRPr="00847ACA" w:rsidRDefault="00582ACA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работу: 3 уч-ся.</w:t>
            </w:r>
          </w:p>
        </w:tc>
      </w:tr>
    </w:tbl>
    <w:p w:rsidR="00582ACA" w:rsidRPr="00582ACA" w:rsidRDefault="00582ACA" w:rsidP="0058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CA">
        <w:rPr>
          <w:rFonts w:ascii="Times New Roman" w:hAnsi="Times New Roman" w:cs="Times New Roman"/>
          <w:b/>
          <w:sz w:val="24"/>
          <w:szCs w:val="24"/>
        </w:rPr>
        <w:t>Правовое обеспечение.</w:t>
      </w:r>
    </w:p>
    <w:p w:rsidR="00582ACA" w:rsidRDefault="00582ACA" w:rsidP="0058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A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582ACA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58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AC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82ACA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обществознанию за уровень 6 класса 2019/2020 учебного года учащимися 7 класса. </w:t>
      </w:r>
      <w:proofErr w:type="gramStart"/>
      <w:r w:rsidRPr="00582ACA">
        <w:rPr>
          <w:rFonts w:ascii="Times New Roman" w:hAnsi="Times New Roman" w:cs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5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582ACA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5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582AC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 учебный год. </w:t>
      </w:r>
      <w:proofErr w:type="gramEnd"/>
    </w:p>
    <w:p w:rsidR="00582ACA" w:rsidRDefault="00582ACA" w:rsidP="0058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CA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ACA" w:rsidRPr="00582ACA" w:rsidRDefault="00582ACA" w:rsidP="0058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ACA">
        <w:rPr>
          <w:rFonts w:ascii="Times New Roman" w:hAnsi="Times New Roman" w:cs="Times New Roman"/>
          <w:sz w:val="24"/>
          <w:szCs w:val="24"/>
        </w:rPr>
        <w:t xml:space="preserve"> Работа представлена в 2 вариантах и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На выполнение проверочной работы по обществознанию давалось 45 минут.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582ACA" w:rsidRPr="00990A24" w:rsidTr="006B0F11">
        <w:trPr>
          <w:trHeight w:val="18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582ACA" w:rsidRPr="00990A24" w:rsidTr="006B0F11">
        <w:trPr>
          <w:trHeight w:val="34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582ACA" w:rsidRPr="00990A24" w:rsidTr="006B0F11">
        <w:trPr>
          <w:trHeight w:val="91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582ACA" w:rsidRPr="00990A24" w:rsidTr="006B0F11">
        <w:trPr>
          <w:trHeight w:val="91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582ACA" w:rsidTr="006B0F11">
        <w:trPr>
          <w:trHeight w:val="23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582ACA" w:rsidRPr="00990A24" w:rsidTr="006B0F11">
        <w:trPr>
          <w:trHeight w:val="88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и оценивать собственную деятельность и ее результаты,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адекватных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обучающихся.</w:t>
            </w:r>
          </w:p>
        </w:tc>
      </w:tr>
      <w:tr w:rsidR="00582ACA" w:rsidTr="006B0F11">
        <w:trPr>
          <w:trHeight w:val="88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582ACA" w:rsidTr="006B0F11">
        <w:trPr>
          <w:trHeight w:val="88"/>
        </w:trPr>
        <w:tc>
          <w:tcPr>
            <w:tcW w:w="9782" w:type="dxa"/>
          </w:tcPr>
          <w:p w:rsidR="00582ACA" w:rsidRPr="00577767" w:rsidRDefault="00582ACA" w:rsidP="00582A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582ACA" w:rsidRPr="00847ACA" w:rsidRDefault="00582ACA" w:rsidP="00582AC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30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582ACA" w:rsidRPr="00847ACA" w:rsidTr="00582ACA">
        <w:tc>
          <w:tcPr>
            <w:tcW w:w="922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82ACA" w:rsidRPr="00847ACA" w:rsidTr="00582ACA">
        <w:tc>
          <w:tcPr>
            <w:tcW w:w="922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82ACA" w:rsidRPr="00847ACA" w:rsidRDefault="00582ACA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82ACA" w:rsidRDefault="00582ACA" w:rsidP="0058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ACA" w:rsidRDefault="00582ACA" w:rsidP="0058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БибяковаДиния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набрала 18 баллов.</w:t>
      </w:r>
    </w:p>
    <w:p w:rsidR="00582ACA" w:rsidRDefault="00582ACA" w:rsidP="0058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1,6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анализировать и оценивать собственную деятельность и ее результаты</w:t>
      </w:r>
    </w:p>
    <w:p w:rsidR="00582ACA" w:rsidRDefault="00582ACA" w:rsidP="0058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7">
        <w:rPr>
          <w:rFonts w:ascii="Times New Roman" w:hAnsi="Times New Roman" w:cs="Times New Roman"/>
          <w:b/>
          <w:sz w:val="24"/>
          <w:szCs w:val="24"/>
        </w:rPr>
        <w:t>Дубина Лиана</w:t>
      </w:r>
      <w:r>
        <w:rPr>
          <w:rFonts w:ascii="Times New Roman" w:hAnsi="Times New Roman" w:cs="Times New Roman"/>
          <w:sz w:val="24"/>
          <w:szCs w:val="24"/>
        </w:rPr>
        <w:t xml:space="preserve"> набрала 17 баллов.</w:t>
      </w:r>
    </w:p>
    <w:p w:rsidR="00582ACA" w:rsidRDefault="00582ACA" w:rsidP="0058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1.2, 6,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анализировать и оценивать собственную деятельность и ее результаты</w:t>
      </w:r>
    </w:p>
    <w:p w:rsidR="00582ACA" w:rsidRDefault="00582ACA" w:rsidP="0058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Одинокова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</w:t>
      </w:r>
      <w:r>
        <w:rPr>
          <w:rFonts w:ascii="Times New Roman" w:hAnsi="Times New Roman" w:cs="Times New Roman"/>
          <w:sz w:val="24"/>
          <w:szCs w:val="24"/>
        </w:rPr>
        <w:t xml:space="preserve"> набрала 14 баллов.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5,6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анализировать и оценивать собственную деятельность и ее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</w:t>
      </w:r>
      <w:proofErr w:type="gramStart"/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атруднения вызвали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Pr="006419CC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582ACA" w:rsidRPr="006419CC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582ACA" w:rsidRPr="00F953F1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582ACA" w:rsidRPr="006419CC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82ACA" w:rsidRPr="00F953F1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2ACA" w:rsidRPr="00F953F1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Педагог-организтор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Дубина Г.Р.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Pr="00582ACA" w:rsidRDefault="00582ACA" w:rsidP="005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ACA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Всероссийских проверочных работ по обществознанию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2ACA">
        <w:rPr>
          <w:rFonts w:ascii="Times New Roman" w:hAnsi="Times New Roman" w:cs="Times New Roman"/>
          <w:b/>
          <w:sz w:val="24"/>
          <w:szCs w:val="24"/>
        </w:rPr>
        <w:t xml:space="preserve"> классе в 2020 году</w:t>
      </w:r>
    </w:p>
    <w:p w:rsidR="00582ACA" w:rsidRPr="00847ACA" w:rsidRDefault="00582ACA" w:rsidP="0058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82ACA" w:rsidRPr="00847ACA" w:rsidTr="006B0F11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ACA" w:rsidRPr="00847ACA" w:rsidRDefault="00582ACA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01.10.2020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</w:p>
    <w:p w:rsidR="00582ACA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Выполнили работу: 1 уч-ся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ACA" w:rsidRPr="00582ACA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CA">
        <w:rPr>
          <w:rFonts w:ascii="Times New Roman" w:hAnsi="Times New Roman" w:cs="Times New Roman"/>
          <w:b/>
          <w:sz w:val="24"/>
          <w:szCs w:val="24"/>
        </w:rPr>
        <w:t>Правовое обеспечение.</w:t>
      </w:r>
    </w:p>
    <w:p w:rsidR="00586BEC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ACA">
        <w:rPr>
          <w:rFonts w:ascii="Times New Roman" w:hAnsi="Times New Roman" w:cs="Times New Roman"/>
          <w:sz w:val="24"/>
          <w:szCs w:val="24"/>
        </w:rPr>
        <w:t xml:space="preserve"> ВПР была проведена </w:t>
      </w:r>
      <w:proofErr w:type="gramStart"/>
      <w:r w:rsidRPr="00582ACA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58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AC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82ACA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обществознанию за уровень 7 класса 2019/2020 учебного года учащимися 8 класса. </w:t>
      </w:r>
      <w:proofErr w:type="gramStart"/>
      <w:r w:rsidRPr="00582ACA">
        <w:rPr>
          <w:rFonts w:ascii="Times New Roman" w:hAnsi="Times New Roman" w:cs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5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582ACA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5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582AC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</w:t>
      </w:r>
      <w:r w:rsidRPr="00582ACA">
        <w:rPr>
          <w:rFonts w:ascii="Times New Roman" w:hAnsi="Times New Roman" w:cs="Times New Roman"/>
          <w:sz w:val="24"/>
          <w:szCs w:val="24"/>
        </w:rPr>
        <w:sym w:font="Symbol" w:char="F0D8"/>
      </w:r>
      <w:r w:rsidRPr="00582ACA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586BEC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ACA">
        <w:rPr>
          <w:rFonts w:ascii="Times New Roman" w:hAnsi="Times New Roman" w:cs="Times New Roman"/>
          <w:sz w:val="24"/>
          <w:szCs w:val="24"/>
        </w:rPr>
        <w:t xml:space="preserve"> </w:t>
      </w:r>
      <w:r w:rsidRPr="00586BEC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="00586BEC">
        <w:rPr>
          <w:rFonts w:ascii="Times New Roman" w:hAnsi="Times New Roman" w:cs="Times New Roman"/>
          <w:sz w:val="24"/>
          <w:szCs w:val="24"/>
        </w:rPr>
        <w:t>.</w:t>
      </w:r>
    </w:p>
    <w:p w:rsidR="00582ACA" w:rsidRPr="00582ACA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ACA">
        <w:rPr>
          <w:rFonts w:ascii="Times New Roman" w:hAnsi="Times New Roman" w:cs="Times New Roman"/>
          <w:sz w:val="24"/>
          <w:szCs w:val="24"/>
        </w:rPr>
        <w:t xml:space="preserve"> Работа представлена в 2 вариантах и состоит из 9 заданий. 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7 и 9 оценивается в зависимости от полноты и правильности ответа в соответствии с критериями оценивания. Полный правильный ответ каждого из заданий 5 и 7 оценивается 3 баллами; заданий 1 и 3 – 4 баллами, задание 9 – 5 баллами. Максимальный балл за выполнение работы – 23. На выполнение проверочной работы по обществознанию давалось 45 минут.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В  первой  части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lastRenderedPageBreak/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582ACA" w:rsidRPr="00C02907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30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</w:tblGrid>
      <w:tr w:rsidR="00586BEC" w:rsidRPr="00847ACA" w:rsidTr="00586BEC">
        <w:tc>
          <w:tcPr>
            <w:tcW w:w="922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86BEC" w:rsidRPr="00847ACA" w:rsidTr="00586BEC">
        <w:tc>
          <w:tcPr>
            <w:tcW w:w="922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86BEC" w:rsidRPr="00847ACA" w:rsidRDefault="00586BEC" w:rsidP="006B0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82ACA" w:rsidRDefault="00582ACA" w:rsidP="00582ACA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ACA" w:rsidRPr="006419CC" w:rsidRDefault="00582ACA" w:rsidP="00582ACA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Утюшев</w:t>
      </w:r>
      <w:proofErr w:type="spellEnd"/>
      <w:r w:rsidRPr="006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proofErr w:type="spellEnd"/>
      <w:r w:rsidRPr="006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 10 баллов. </w:t>
      </w:r>
    </w:p>
    <w:p w:rsidR="00582ACA" w:rsidRPr="000C4370" w:rsidRDefault="00582ACA" w:rsidP="00586BEC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выполнение заданий 1.2, 3.2,3.3,5.2, 5.3 на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анализир</w:t>
      </w:r>
      <w:r>
        <w:rPr>
          <w:rFonts w:ascii="Times New Roman" w:hAnsi="Times New Roman" w:cs="Times New Roman"/>
          <w:sz w:val="24"/>
          <w:szCs w:val="24"/>
        </w:rPr>
        <w:t>овать  и  оценивать собственное  поведение  и  поступки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других  людей,  соотнося  их  с нравственными  ценностями  и  нормами 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="00586BEC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</w:t>
      </w:r>
      <w:r w:rsidR="00586BEC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  <w:r>
        <w:rPr>
          <w:rFonts w:ascii="Times New Roman" w:hAnsi="Times New Roman" w:cs="Times New Roman"/>
          <w:sz w:val="24"/>
          <w:szCs w:val="24"/>
        </w:rPr>
        <w:t>К выполнению задания 9,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  проверку  умения  осознанно  и произвольно строить  речевое  высказывание  в  письменной  форме  на  заданную  тему  </w:t>
      </w:r>
      <w:r>
        <w:rPr>
          <w:rFonts w:ascii="Times New Roman" w:hAnsi="Times New Roman" w:cs="Times New Roman"/>
          <w:sz w:val="24"/>
          <w:szCs w:val="24"/>
        </w:rPr>
        <w:t>не приступил.</w:t>
      </w:r>
    </w:p>
    <w:p w:rsidR="00582ACA" w:rsidRPr="006419CC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Рекомендации: </w:t>
      </w:r>
    </w:p>
    <w:p w:rsidR="00582ACA" w:rsidRPr="006419CC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582ACA" w:rsidRPr="00C90A49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F95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Использовать на уроках чаще тестовый материал с повышенным уровнем сложности с целью развития навыков и умений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тестовыми заданиями.</w:t>
      </w:r>
    </w:p>
    <w:p w:rsidR="00582ACA" w:rsidRDefault="00582ACA" w:rsidP="0058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6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86BEC" w:rsidRDefault="00586BEC" w:rsidP="00582A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A" w:rsidRDefault="00586BEC" w:rsidP="00582AC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Педагог-организатор: Дубина Г.Р.</w:t>
      </w:r>
    </w:p>
    <w:p w:rsidR="00F275E9" w:rsidRDefault="00F275E9"/>
    <w:sectPr w:rsidR="00F275E9" w:rsidSect="005F37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CA"/>
    <w:rsid w:val="001F53C0"/>
    <w:rsid w:val="00582ACA"/>
    <w:rsid w:val="00586BEC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2020-12-13T17:39:00Z</dcterms:created>
  <dcterms:modified xsi:type="dcterms:W3CDTF">2020-12-13T17:52:00Z</dcterms:modified>
</cp:coreProperties>
</file>